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92887" w14:textId="012B4B2A" w:rsidR="00056AA3" w:rsidRPr="009A1893" w:rsidRDefault="00056AA3" w:rsidP="00A94FD8">
      <w:pPr>
        <w:tabs>
          <w:tab w:val="left" w:pos="3291"/>
        </w:tabs>
        <w:spacing w:line="360" w:lineRule="auto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A65490" w:rsidRPr="009A1893" w14:paraId="1EAE6E2A" w14:textId="77777777" w:rsidTr="00A65490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1571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A65490" w:rsidRPr="009A1893" w14:paraId="6539489C" w14:textId="77777777" w:rsidTr="00A65490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FA21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98A9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LINGUAGENS, TÉCNICAS E TECNOLOGIAS</w:t>
            </w:r>
          </w:p>
        </w:tc>
      </w:tr>
      <w:tr w:rsidR="00A65490" w:rsidRPr="009A1893" w14:paraId="3C06E75E" w14:textId="77777777" w:rsidTr="00A65490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71DF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565452C0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>DIREÇÃO DE ARTE 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6850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14:paraId="5D69B9B9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65490" w:rsidRPr="009A1893" w14:paraId="04706230" w14:textId="77777777" w:rsidTr="00A65490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CFF8" w14:textId="77777777" w:rsidR="00A65490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5D8EEBE6" w14:textId="77777777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2 horas aula</w:t>
            </w:r>
          </w:p>
          <w:p w14:paraId="04C56099" w14:textId="0FDE6803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32h/ 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CEF0A" w14:textId="65D025E1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 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14:paraId="121B4DBE" w14:textId="7D4A2484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X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14:paraId="567CFC9B" w14:textId="3C823649" w:rsidR="00A65490" w:rsidRPr="009A189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A0E6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Etapa: 5</w:t>
            </w:r>
          </w:p>
        </w:tc>
      </w:tr>
      <w:tr w:rsidR="00A65490" w:rsidRPr="009A1893" w14:paraId="1355BD54" w14:textId="77777777" w:rsidTr="00A65490">
        <w:trPr>
          <w:trHeight w:val="4776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7B9D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775A2E5E" w14:textId="70887B37" w:rsidR="00A65490" w:rsidRPr="009A1893" w:rsidRDefault="00A65490" w:rsidP="00A65490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Aplicação dos fundamentos de composição e Gestalt na direção de arte publicitária (forma e espaço, simetria e assimetria, estilos de leiaute, ritmo e </w:t>
            </w:r>
            <w:proofErr w:type="gramStart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contraste, etc.</w:t>
            </w:r>
            <w:proofErr w:type="gramEnd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). Aplicação dos fundamentos de cor na direção de arte publicitária (legibilidade, harmonia, </w:t>
            </w:r>
            <w:proofErr w:type="gramStart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contraste, etc.</w:t>
            </w:r>
            <w:proofErr w:type="gramEnd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). Introdução aos fundamentos da tipografia (anatomia do tipo, seleção de fontes, espaçamento, legibilidade e </w:t>
            </w:r>
            <w:proofErr w:type="spellStart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leiturabilidade</w:t>
            </w:r>
            <w:proofErr w:type="spellEnd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, </w:t>
            </w:r>
            <w:proofErr w:type="gramStart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hierarquia, etc.</w:t>
            </w:r>
            <w:proofErr w:type="gramEnd"/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). Introdução aos principais critérios de escolha e edição de imagens fotográficas na direção de arte publicitária. Desenvolvimento de campanha publicitária em meios impresso</w:t>
            </w:r>
            <w:r w:rsidR="000F62E0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</w:t>
            </w: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.</w:t>
            </w:r>
          </w:p>
          <w:p w14:paraId="59B1C169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</w:p>
        </w:tc>
      </w:tr>
      <w:tr w:rsidR="002052DD" w:rsidRPr="009A1893" w14:paraId="20B75F63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ED0D" w14:textId="376ECEDC" w:rsidR="002052DD" w:rsidRDefault="002052DD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Cs/>
                <w:sz w:val="24"/>
                <w:szCs w:val="24"/>
              </w:rPr>
              <w:t>Conteúdo Programático</w:t>
            </w:r>
          </w:p>
          <w:p w14:paraId="7BCF8551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2052DD">
              <w:rPr>
                <w:rFonts w:ascii="Calibri" w:hAnsi="Calibri"/>
                <w:b/>
                <w:sz w:val="24"/>
                <w:szCs w:val="24"/>
              </w:rPr>
              <w:t>1. Fundamentos de composição aplicados na direção de arte</w:t>
            </w:r>
          </w:p>
          <w:p w14:paraId="633A7467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ab/>
              <w:t>1.1. Noções básicas de composição</w:t>
            </w:r>
          </w:p>
          <w:p w14:paraId="5490768C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1.2. Forma e espaço</w:t>
            </w:r>
          </w:p>
          <w:p w14:paraId="4520BE9D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1.3. Simetria e assimetria</w:t>
            </w:r>
          </w:p>
          <w:p w14:paraId="143D5A24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1.4. Ritmo e contraste</w:t>
            </w:r>
          </w:p>
          <w:p w14:paraId="10B7C709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ab/>
              <w:t>1.5. Tamanho e formato</w:t>
            </w:r>
          </w:p>
          <w:p w14:paraId="755B6155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 xml:space="preserve">1.6. Conceito de grid/diagrama </w:t>
            </w:r>
          </w:p>
          <w:p w14:paraId="4DB1FB81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1.7. Conceito de Identidade e sistemas expandidos</w:t>
            </w:r>
          </w:p>
          <w:p w14:paraId="400A66FE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2052DD">
              <w:rPr>
                <w:rFonts w:ascii="Calibri" w:hAnsi="Calibri"/>
                <w:b/>
                <w:sz w:val="24"/>
                <w:szCs w:val="24"/>
              </w:rPr>
              <w:t xml:space="preserve">2. Fundamentos de cor aplicados na direção de arte </w:t>
            </w:r>
          </w:p>
          <w:p w14:paraId="6A1E0406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lastRenderedPageBreak/>
              <w:tab/>
              <w:t>2.1. Legibilidade, contraste e harmonia</w:t>
            </w:r>
          </w:p>
          <w:p w14:paraId="1C8D4DA6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ab/>
              <w:t>2.2. Associação de cores</w:t>
            </w:r>
          </w:p>
          <w:p w14:paraId="73E88942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ab/>
              <w:t xml:space="preserve">2.3. Cor como informação </w:t>
            </w:r>
          </w:p>
          <w:p w14:paraId="3AE68C68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2052DD">
              <w:rPr>
                <w:rFonts w:ascii="Calibri" w:hAnsi="Calibri"/>
                <w:b/>
                <w:sz w:val="24"/>
                <w:szCs w:val="24"/>
              </w:rPr>
              <w:t>3. Fundamentos da tipografia aplicados na direção de arte</w:t>
            </w:r>
          </w:p>
          <w:p w14:paraId="39A54D1F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3.1. Anatomia dos tipos</w:t>
            </w:r>
          </w:p>
          <w:p w14:paraId="158C61DA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3.2. Compreensão e seleção de fontes</w:t>
            </w:r>
          </w:p>
          <w:p w14:paraId="45929587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3.3. Ênfase e hierarquia tipográfica</w:t>
            </w:r>
          </w:p>
          <w:p w14:paraId="237F31C3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3.3. Legibilidade e visibilidade</w:t>
            </w:r>
          </w:p>
          <w:p w14:paraId="61A4D7E2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3.4. Tipografia como imagem</w:t>
            </w:r>
          </w:p>
          <w:p w14:paraId="0BFAF556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b/>
                <w:sz w:val="24"/>
                <w:szCs w:val="24"/>
              </w:rPr>
            </w:pPr>
            <w:r w:rsidRPr="002052DD">
              <w:rPr>
                <w:rFonts w:ascii="Calibri" w:hAnsi="Calibri"/>
                <w:b/>
                <w:sz w:val="24"/>
                <w:szCs w:val="24"/>
              </w:rPr>
              <w:t>4.</w:t>
            </w:r>
            <w:r w:rsidRPr="002052DD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2052DD">
              <w:rPr>
                <w:rFonts w:ascii="Calibri" w:hAnsi="Calibri"/>
                <w:b/>
                <w:sz w:val="24"/>
                <w:szCs w:val="24"/>
              </w:rPr>
              <w:t>Fotografia na direção de arte</w:t>
            </w:r>
          </w:p>
          <w:p w14:paraId="35A29DDD" w14:textId="77777777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4.1. Critérios de escolha e edição (corte, composição, significado)</w:t>
            </w:r>
          </w:p>
          <w:p w14:paraId="3A8EF4E9" w14:textId="7005B0A5" w:rsidR="00FE222F" w:rsidRPr="002052DD" w:rsidRDefault="002052DD" w:rsidP="00FE22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708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4.2. Interação entre texto e imagem</w:t>
            </w:r>
          </w:p>
          <w:p w14:paraId="2E0BEA70" w14:textId="2CB486EA" w:rsidR="002052DD" w:rsidRPr="002052DD" w:rsidRDefault="002052DD" w:rsidP="00205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/>
                <w:sz w:val="24"/>
                <w:szCs w:val="24"/>
              </w:rPr>
            </w:pPr>
          </w:p>
          <w:p w14:paraId="3CC30584" w14:textId="00D56B95" w:rsidR="002052DD" w:rsidRPr="002052DD" w:rsidRDefault="002052DD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iCs/>
                <w:sz w:val="24"/>
                <w:szCs w:val="24"/>
              </w:rPr>
            </w:pPr>
          </w:p>
        </w:tc>
      </w:tr>
      <w:tr w:rsidR="00F05033" w:rsidRPr="009A1893" w14:paraId="110178AE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F05033" w:rsidRPr="008C3D1B" w14:paraId="3104B6E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9F35B25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7FC7B79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19B369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F05033" w:rsidRPr="00125569" w14:paraId="623980A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E9D48D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18BD8C6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636D4F2" w14:textId="54A8D174" w:rsidR="00F05033" w:rsidRPr="007A7731" w:rsidRDefault="007A7731" w:rsidP="00A12B32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</w:pPr>
                  <w:r w:rsidRPr="007A7731">
                    <w:rPr>
                      <w:rStyle w:val="nfaseIntensa1"/>
                      <w:rFonts w:ascii="Arial" w:hAnsi="Arial" w:cs="Arial"/>
                      <w:color w:val="000000" w:themeColor="text1"/>
                    </w:rPr>
                    <w:t>Apresentação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90248" w14:textId="77777777" w:rsidR="00F05033" w:rsidRPr="003467B2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</w:p>
                <w:p w14:paraId="0F198CC1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16220983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30A98BB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89231FF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B94EB56" w14:textId="2F88A430" w:rsidR="00F05033" w:rsidRPr="007A7731" w:rsidRDefault="007A7731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A7731">
                    <w:rPr>
                      <w:rStyle w:val="nfaseIntensa1"/>
                      <w:rFonts w:ascii="Arial" w:hAnsi="Arial" w:cs="Arial"/>
                    </w:rPr>
                    <w:t xml:space="preserve">Fundamentos </w:t>
                  </w:r>
                  <w:r>
                    <w:rPr>
                      <w:rStyle w:val="nfaseIntensa1"/>
                      <w:rFonts w:ascii="Arial" w:hAnsi="Arial" w:cs="Arial"/>
                    </w:rPr>
                    <w:t>da Composição aplicados à Direção de Arte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152B12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3B39382B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2D3B45E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EBB4273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0F140D7" w14:textId="783C8673" w:rsidR="00F05033" w:rsidRPr="007A7731" w:rsidRDefault="007A7731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 xml:space="preserve">Fundamentos da </w:t>
                  </w:r>
                  <w:r w:rsidR="00F4496A">
                    <w:rPr>
                      <w:rStyle w:val="nfaseIntensa1"/>
                      <w:rFonts w:ascii="Arial" w:hAnsi="Arial" w:cs="Arial"/>
                    </w:rPr>
                    <w:t>C</w:t>
                  </w:r>
                  <w:r>
                    <w:rPr>
                      <w:rStyle w:val="nfaseIntensa1"/>
                      <w:rFonts w:ascii="Arial" w:hAnsi="Arial" w:cs="Arial"/>
                    </w:rPr>
                    <w:t>or aplicados à Direção de Arte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517D1A" w14:textId="70055DCA" w:rsidR="00F05033" w:rsidRPr="00125569" w:rsidRDefault="00997EED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997EED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 xml:space="preserve">DABNER, David; STEWART, Sandra; ZEMPOL, Eric.  </w:t>
                  </w:r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 xml:space="preserve">Curso de Design Gráfico: Princípios e práticas. São Paulo: Editora G. </w:t>
                  </w:r>
                  <w:proofErr w:type="spellStart"/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>Gili</w:t>
                  </w:r>
                  <w:proofErr w:type="spellEnd"/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>, 2014.</w:t>
                  </w:r>
                </w:p>
              </w:tc>
            </w:tr>
            <w:tr w:rsidR="00F05033" w:rsidRPr="00125569" w14:paraId="10CA1C2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2CAEDA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63CA3E1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F67E1E7" w14:textId="14A5071E" w:rsidR="00F05033" w:rsidRPr="007A7731" w:rsidRDefault="007A7731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Atividade avaliada 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523BB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204EF" w:rsidRPr="00125569" w14:paraId="23AC74E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A5AB1A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2A1D61E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5A0164A" w14:textId="4E95BAD0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Fundamentos da tipografia aplicados à Direção de Arte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A01434" w14:textId="77777777" w:rsidR="00997EED" w:rsidRPr="00452958" w:rsidRDefault="00997EED" w:rsidP="00997EE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</w:pPr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 xml:space="preserve">LUPTON, Ellen. Pensar com tipos: guia para designers, escritores, editores e estudantes. </w:t>
                  </w:r>
                  <w:r w:rsidRPr="00452958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 xml:space="preserve">São Paulo: </w:t>
                  </w:r>
                  <w:proofErr w:type="spellStart"/>
                  <w:r w:rsidRPr="00452958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>Cosac</w:t>
                  </w:r>
                  <w:proofErr w:type="spellEnd"/>
                  <w:r w:rsidRPr="00452958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 xml:space="preserve"> &amp; </w:t>
                  </w:r>
                  <w:proofErr w:type="spellStart"/>
                  <w:r w:rsidRPr="00452958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>Naify</w:t>
                  </w:r>
                  <w:proofErr w:type="spellEnd"/>
                  <w:r w:rsidRPr="00452958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>, 2006.</w:t>
                  </w:r>
                </w:p>
                <w:p w14:paraId="0983E31D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3838506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A0E7414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787DDCA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2543C8B" w14:textId="05CE33CE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Atividade avaliada 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A34FC6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7A7731" w:rsidRPr="00125569" w14:paraId="5D56A09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703D94" w14:textId="77777777" w:rsidR="007A7731" w:rsidRDefault="007A7731" w:rsidP="007A773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3F73446" w14:textId="77777777" w:rsidR="007A7731" w:rsidRPr="00125569" w:rsidRDefault="007A7731" w:rsidP="007A773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D9D55A5" w14:textId="7581C438" w:rsidR="007A7731" w:rsidRPr="007A7731" w:rsidRDefault="00F4496A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Fotografia na Direção de Arte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0CF0E6" w14:textId="77777777" w:rsidR="00997EED" w:rsidRPr="005025C6" w:rsidRDefault="00997EED" w:rsidP="00997EE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</w:pPr>
                  <w:r w:rsidRPr="00452958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en-US"/>
                    </w:rPr>
                    <w:t xml:space="preserve">LUPTON, Ellen; PHILLIPS, Jennifer C.; BORGES, Cristian. </w:t>
                  </w:r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 xml:space="preserve">Novos fundamentos do </w:t>
                  </w:r>
                </w:p>
                <w:p w14:paraId="30828A03" w14:textId="77777777" w:rsidR="00997EED" w:rsidRPr="00EE112F" w:rsidRDefault="00997EED" w:rsidP="00997EE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</w:pPr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 xml:space="preserve">design. São Paulo: Cosac &amp; </w:t>
                  </w:r>
                  <w:proofErr w:type="spellStart"/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>Naify</w:t>
                  </w:r>
                  <w:proofErr w:type="spellEnd"/>
                  <w:r w:rsidRPr="005025C6">
                    <w:rPr>
                      <w:rFonts w:ascii="Calibri" w:hAnsi="Calibri" w:cs="Geneva"/>
                      <w:color w:val="auto"/>
                      <w:sz w:val="24"/>
                      <w:szCs w:val="24"/>
                      <w:lang w:val="pt-BR"/>
                    </w:rPr>
                    <w:t>, 2008.</w:t>
                  </w:r>
                </w:p>
                <w:p w14:paraId="37EB6A37" w14:textId="77777777" w:rsidR="007A7731" w:rsidRPr="00997EED" w:rsidRDefault="007A7731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lang w:val="pt-BR"/>
                    </w:rPr>
                  </w:pPr>
                </w:p>
              </w:tc>
            </w:tr>
            <w:tr w:rsidR="001204EF" w:rsidRPr="00125569" w14:paraId="322E1A0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F5A9352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0D296EB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9F47EF4" w14:textId="52A62526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bCs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Atividade avaliada III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B7185A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7A7731" w:rsidRPr="00125569" w14:paraId="13E80286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DA83BA8" w14:textId="77777777" w:rsidR="007A7731" w:rsidRDefault="007A7731" w:rsidP="007A773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2A0564B7" w14:textId="77777777" w:rsidR="007A7731" w:rsidRPr="00125569" w:rsidRDefault="007A7731" w:rsidP="007A773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BF57B4D" w14:textId="77BEAF83" w:rsidR="007A7731" w:rsidRPr="007A7731" w:rsidRDefault="00F4496A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Atividade avaliada II</w:t>
                  </w:r>
                  <w:r w:rsidR="001204EF">
                    <w:rPr>
                      <w:rStyle w:val="nfaseIntensa1"/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80301" w14:textId="77777777" w:rsidR="007A7731" w:rsidRPr="00125569" w:rsidRDefault="007A7731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7A7731" w:rsidRPr="00125569" w14:paraId="275B7DF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6B59B42" w14:textId="77777777" w:rsidR="007A7731" w:rsidRDefault="007A7731" w:rsidP="007A773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011FEE1" w14:textId="77777777" w:rsidR="007A7731" w:rsidRPr="00125569" w:rsidRDefault="007A7731" w:rsidP="007A773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C32BA34" w14:textId="77777777" w:rsidR="00FE222F" w:rsidRPr="00FE222F" w:rsidRDefault="00FE222F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bCs/>
                      <w:u w:val="single"/>
                    </w:rPr>
                  </w:pPr>
                  <w:r w:rsidRPr="00FE222F">
                    <w:rPr>
                      <w:rStyle w:val="nfaseIntensa1"/>
                      <w:rFonts w:ascii="Arial" w:hAnsi="Arial" w:cs="Arial"/>
                      <w:b/>
                      <w:bCs/>
                      <w:u w:val="single"/>
                    </w:rPr>
                    <w:t>Reapresentação do Plano de Ensino</w:t>
                  </w:r>
                </w:p>
                <w:p w14:paraId="74D15F38" w14:textId="77777777" w:rsidR="00FE222F" w:rsidRDefault="00FE222F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14:paraId="0D6BD7A8" w14:textId="4903E1C8" w:rsidR="007A7731" w:rsidRPr="007A7731" w:rsidRDefault="001204EF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Projeto Interdisciplinar: desenvolvimento do símbolo</w:t>
                  </w:r>
                  <w:r w:rsidR="00FE222F">
                    <w:rPr>
                      <w:rStyle w:val="nfaseIntensa1"/>
                      <w:rFonts w:ascii="Arial" w:hAnsi="Arial" w:cs="Arial"/>
                    </w:rPr>
                    <w:t xml:space="preserve"> (paleta cromática, tipografia e variações básicas do símbolo)</w:t>
                  </w:r>
                  <w:r>
                    <w:rPr>
                      <w:rStyle w:val="nfaseIntensa1"/>
                      <w:rFonts w:ascii="Arial" w:hAnsi="Arial" w:cs="Arial"/>
                    </w:rPr>
                    <w:t xml:space="preserve"> para o Festival de Música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CFA4E" w14:textId="77777777" w:rsidR="007A7731" w:rsidRPr="00125569" w:rsidRDefault="007A7731" w:rsidP="007A77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204EF" w:rsidRPr="00125569" w14:paraId="6E2DB7F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BFC61D7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C4271A4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C0E4FDC" w14:textId="27862B70" w:rsidR="001204EF" w:rsidRPr="007A7731" w:rsidRDefault="00FE222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Projeto Interdisciplinar: desenvolvimento do símbolo (paleta cromática, tipografia e variações básicas do símbolo) para o Festival de Música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1A7601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7AE5FAB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AF84484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51697377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57F6B47" w14:textId="04445E06" w:rsidR="001204EF" w:rsidRPr="007A7731" w:rsidRDefault="00FE222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Projeto Interdisciplinar: desenvolvimento do símbolo (paleta cromática, tipografia e variações básicas do símbolo) para o Festival de Música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4374D6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6508E5B2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3D17CC0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6ABCC41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7C7D924" w14:textId="76E43EE9" w:rsidR="001204EF" w:rsidRPr="007A7731" w:rsidRDefault="00FE222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Introdução aos fundamentos da comunicação em ponto de venda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E219EA" w14:textId="4F82F5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204EF" w:rsidRPr="00125569" w14:paraId="4DA8F68D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160C6A4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8B1476A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40D6C12" w14:textId="07C77FC0" w:rsidR="001204EF" w:rsidRPr="007A7731" w:rsidRDefault="00FE222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Desenvolvimento de redesign do rótulo de um produto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F7E213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E222F" w:rsidRPr="00125569" w14:paraId="75A7B61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6075E9B" w14:textId="77777777" w:rsidR="00FE222F" w:rsidRDefault="00FE222F" w:rsidP="00FE222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3C542EA" w14:textId="77777777" w:rsidR="00FE222F" w:rsidRPr="00125569" w:rsidRDefault="00FE222F" w:rsidP="00FE222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A4E659" w14:textId="0E162CFF" w:rsidR="00FE222F" w:rsidRPr="007A7731" w:rsidRDefault="00FE222F" w:rsidP="00FE222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Desenvolvimento das peças do PDV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25A7EB" w14:textId="77777777" w:rsidR="00FE222F" w:rsidRPr="00125569" w:rsidRDefault="00FE222F" w:rsidP="00FE222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E222F" w:rsidRPr="00125569" w14:paraId="24E6B7E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E008B65" w14:textId="77777777" w:rsidR="00FE222F" w:rsidRDefault="00FE222F" w:rsidP="00FE222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5F0826D" w14:textId="77777777" w:rsidR="00FE222F" w:rsidRPr="00125569" w:rsidRDefault="00FE222F" w:rsidP="00FE222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6C8562E" w14:textId="0B2F20D1" w:rsidR="00FE222F" w:rsidRPr="007A7731" w:rsidRDefault="00FE222F" w:rsidP="00FE222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Desenvolvimento das peças do PDV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9F0099" w14:textId="77777777" w:rsidR="00FE222F" w:rsidRPr="00125569" w:rsidRDefault="00FE222F" w:rsidP="00FE222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E222F" w:rsidRPr="00125569" w14:paraId="6E30AA3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22A46AD" w14:textId="77777777" w:rsidR="00FE222F" w:rsidRDefault="00FE222F" w:rsidP="00FE222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AE63D4D" w14:textId="77777777" w:rsidR="00FE222F" w:rsidRPr="00125569" w:rsidRDefault="00FE222F" w:rsidP="00FE222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CAA6BD" w14:textId="30C7D1DF" w:rsidR="00FE222F" w:rsidRPr="007A7731" w:rsidRDefault="00FE222F" w:rsidP="00FE222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Desenvolvimento das peças do PDV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6B6C91" w14:textId="77777777" w:rsidR="00FE222F" w:rsidRPr="00125569" w:rsidRDefault="00FE222F" w:rsidP="00FE222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67CA9044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BFF4BB6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C087163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AF2CEDD" w14:textId="1284F468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Apresentação dos trabalhos / devolutiva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F6BD56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1420B583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10D5CA3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8A7D48C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991D7F3" w14:textId="76CFFECF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Período de Provas Substitutivas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165DFE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2AA96FDC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5E02D12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42DD425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D3069A8" w14:textId="5596D39D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Período de Provas Finais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52202F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204EF" w:rsidRPr="00125569" w14:paraId="22B468EE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1351B05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D5A6F53" w14:textId="77777777" w:rsidR="001204EF" w:rsidRDefault="001204EF" w:rsidP="001204E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6D9B32" w14:textId="11387258" w:rsidR="001204EF" w:rsidRPr="007A7731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Encerramento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E7910C" w14:textId="77777777" w:rsidR="001204EF" w:rsidRPr="00125569" w:rsidRDefault="001204EF" w:rsidP="001204E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14:paraId="33745584" w14:textId="77777777" w:rsidR="00F05033" w:rsidRPr="009A1893" w:rsidRDefault="00F05033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BB1857" w:rsidRPr="009A1893" w14:paraId="3DB9F4FE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C991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76F20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6B4CBE87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7A362EBC" w14:textId="3404570E" w:rsidR="00BB1857" w:rsidRPr="001204EF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N1 – </w:t>
            </w:r>
            <w:r w:rsidR="001204EF">
              <w:rPr>
                <w:rStyle w:val="Nmerodepgina"/>
                <w:rFonts w:ascii="Calibri" w:hAnsi="Calibri"/>
                <w:sz w:val="24"/>
                <w:szCs w:val="24"/>
              </w:rPr>
              <w:t>Atividade Composição e Cor; Atividade Tipografia; Atividade Fotografia</w:t>
            </w:r>
          </w:p>
          <w:p w14:paraId="0BABDF81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5D987B2A" w14:textId="3C9DEC76" w:rsidR="00BB1857" w:rsidRPr="001204EF" w:rsidRDefault="00BB1857" w:rsidP="00BB1857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N2 </w:t>
            </w:r>
            <w:r w:rsidR="001204EF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–</w:t>
            </w:r>
            <w:r w:rsidR="001204EF">
              <w:rPr>
                <w:rStyle w:val="Nmerodepgina"/>
                <w:rFonts w:ascii="Calibri" w:hAnsi="Calibri"/>
                <w:sz w:val="24"/>
                <w:szCs w:val="24"/>
              </w:rPr>
              <w:t xml:space="preserve"> INTERDISCIPLINAR - Atividade de desenvolvimento do símbolo; Atividade de desenvolvimento d</w:t>
            </w:r>
            <w:r w:rsidR="00FE222F">
              <w:rPr>
                <w:rStyle w:val="Nmerodepgina"/>
                <w:rFonts w:ascii="Calibri" w:hAnsi="Calibri"/>
                <w:sz w:val="24"/>
                <w:szCs w:val="24"/>
              </w:rPr>
              <w:t>o redesign de rótulo e comunicação no PDV</w:t>
            </w:r>
          </w:p>
        </w:tc>
      </w:tr>
      <w:tr w:rsidR="00A65490" w:rsidRPr="009A1893" w14:paraId="5D8BC964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ED5F" w14:textId="390FBB30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14:paraId="459C56B9" w14:textId="2AF765B3" w:rsidR="00EE112F" w:rsidRPr="005025C6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DABNER, David; STEWART, Sandra; ZEMPOL, Eric.  Curso de Design Gráfico: Princípios e práticas. São Paulo: Editora G. </w:t>
            </w:r>
            <w:proofErr w:type="spellStart"/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Gili</w:t>
            </w:r>
            <w:proofErr w:type="spellEnd"/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, 2014.</w:t>
            </w:r>
          </w:p>
          <w:p w14:paraId="19B7BF11" w14:textId="77777777" w:rsidR="00EE112F" w:rsidRPr="00452958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</w:pPr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LUPTON, Ellen. Pensar com tipos: guia para designers, escritores, editores e estudantes. </w:t>
            </w: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 xml:space="preserve">São Paulo: </w:t>
            </w:r>
            <w:proofErr w:type="spell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>Cosac</w:t>
            </w:r>
            <w:proofErr w:type="spellEnd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>Naify</w:t>
            </w:r>
            <w:proofErr w:type="spellEnd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>, 2006.</w:t>
            </w:r>
          </w:p>
          <w:p w14:paraId="3929AA12" w14:textId="77777777" w:rsidR="00EE112F" w:rsidRPr="005025C6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en-US"/>
              </w:rPr>
              <w:t xml:space="preserve">LUPTON, Ellen; PHILLIPS, Jennifer C.; BORGES, Cristian. </w:t>
            </w:r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Novos fundamentos do </w:t>
            </w:r>
          </w:p>
          <w:p w14:paraId="0E6E458A" w14:textId="77777777" w:rsidR="00EE112F" w:rsidRPr="00EE112F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design. São Paulo: Cosac &amp; </w:t>
            </w:r>
            <w:proofErr w:type="spellStart"/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Naify</w:t>
            </w:r>
            <w:proofErr w:type="spellEnd"/>
            <w:r w:rsidRPr="005025C6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, 2008.</w:t>
            </w:r>
          </w:p>
          <w:p w14:paraId="7482EB5A" w14:textId="77777777" w:rsidR="00A65490" w:rsidRPr="009A1893" w:rsidRDefault="00A65490" w:rsidP="0014126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A65490" w:rsidRPr="009A1893" w14:paraId="2EFCE30B" w14:textId="77777777" w:rsidTr="00A65490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D82B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14:paraId="7A081BB6" w14:textId="77777777" w:rsidR="00EE112F" w:rsidRPr="00452958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BERGSTRÖN, Bo. </w:t>
            </w:r>
            <w:r w:rsidRPr="00452958">
              <w:rPr>
                <w:rFonts w:ascii="Calibri" w:hAnsi="Calibri" w:cs="Geneva"/>
                <w:i/>
                <w:color w:val="auto"/>
                <w:sz w:val="24"/>
                <w:szCs w:val="24"/>
                <w:lang w:val="pt-BR"/>
              </w:rPr>
              <w:t>Fundamentos da comunicação visual</w:t>
            </w: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. São Paulo: Edições </w:t>
            </w:r>
            <w:proofErr w:type="spell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Rosari</w:t>
            </w:r>
            <w:proofErr w:type="spellEnd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, 2009. (COMPRAR!)</w:t>
            </w:r>
          </w:p>
          <w:p w14:paraId="241C146C" w14:textId="77777777" w:rsidR="00EE112F" w:rsidRPr="00452958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BRINGHURST, Robert. </w:t>
            </w:r>
            <w:r w:rsidRPr="00452958">
              <w:rPr>
                <w:rFonts w:ascii="Calibri" w:hAnsi="Calibri" w:cs="Geneva"/>
                <w:i/>
                <w:iCs/>
                <w:color w:val="auto"/>
                <w:sz w:val="24"/>
                <w:szCs w:val="24"/>
                <w:lang w:val="pt-BR"/>
              </w:rPr>
              <w:t>Elementos do estilo tipográfico</w:t>
            </w: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. São Paulo: Cosac &amp; </w:t>
            </w:r>
            <w:proofErr w:type="spell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Naify</w:t>
            </w:r>
            <w:proofErr w:type="spellEnd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, 2006.</w:t>
            </w:r>
          </w:p>
          <w:p w14:paraId="64483E16" w14:textId="77777777" w:rsidR="00EE112F" w:rsidRPr="00452958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</w:pP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CESAR, Newton. </w:t>
            </w:r>
            <w:r w:rsidRPr="00452958">
              <w:rPr>
                <w:rFonts w:ascii="Calibri" w:hAnsi="Calibri" w:cs="Geneva"/>
                <w:i/>
                <w:iCs/>
                <w:color w:val="auto"/>
                <w:sz w:val="24"/>
                <w:szCs w:val="24"/>
                <w:lang w:val="pt-BR"/>
              </w:rPr>
              <w:t>Direção de Arte em Propaganda</w:t>
            </w: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. São Paulo: Futura, 2000.</w:t>
            </w:r>
          </w:p>
          <w:p w14:paraId="4282BD71" w14:textId="77777777" w:rsidR="00EE112F" w:rsidRPr="005025C6" w:rsidRDefault="00EE112F" w:rsidP="005025C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="Calibri" w:hAnsi="Calibri" w:cs="Geneva"/>
                <w:color w:val="auto"/>
                <w:sz w:val="24"/>
                <w:szCs w:val="24"/>
              </w:rPr>
            </w:pPr>
            <w:r w:rsidRPr="005025C6">
              <w:rPr>
                <w:rFonts w:ascii="Calibri" w:hAnsi="Calibri" w:cs="Geneva"/>
                <w:color w:val="auto"/>
                <w:sz w:val="24"/>
                <w:szCs w:val="24"/>
              </w:rPr>
              <w:t xml:space="preserve">DONDIS, D. A. </w:t>
            </w:r>
            <w:r w:rsidRPr="005025C6">
              <w:rPr>
                <w:rFonts w:ascii="Calibri" w:hAnsi="Calibri" w:cs="Geneva"/>
                <w:i/>
                <w:color w:val="auto"/>
                <w:sz w:val="24"/>
                <w:szCs w:val="24"/>
              </w:rPr>
              <w:t>Sintaxe da linguagem visual</w:t>
            </w:r>
            <w:r w:rsidRPr="005025C6">
              <w:rPr>
                <w:rFonts w:ascii="Calibri" w:hAnsi="Calibri" w:cs="Geneva"/>
                <w:color w:val="auto"/>
                <w:sz w:val="24"/>
                <w:szCs w:val="24"/>
              </w:rPr>
              <w:t xml:space="preserve">. São Paulo: Martins Fontes, 1991. </w:t>
            </w:r>
          </w:p>
          <w:p w14:paraId="45A4D502" w14:textId="2CAA5DA9" w:rsidR="00A65490" w:rsidRPr="005025C6" w:rsidRDefault="00EE112F" w:rsidP="005025C6">
            <w:pPr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SAMARA, Timothy; BOTTMANN, Denise. </w:t>
            </w:r>
            <w:r w:rsidRPr="00452958">
              <w:rPr>
                <w:rFonts w:ascii="Calibri" w:hAnsi="Calibri" w:cs="Geneva"/>
                <w:i/>
                <w:iCs/>
                <w:color w:val="auto"/>
                <w:sz w:val="24"/>
                <w:szCs w:val="24"/>
                <w:lang w:val="pt-BR"/>
              </w:rPr>
              <w:t>Grid: construção e desconstrução</w:t>
            </w:r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 xml:space="preserve">. São Paulo: Cosac &amp; </w:t>
            </w:r>
            <w:proofErr w:type="spellStart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Naify</w:t>
            </w:r>
            <w:proofErr w:type="spellEnd"/>
            <w:r w:rsidRPr="00452958">
              <w:rPr>
                <w:rFonts w:ascii="Calibri" w:hAnsi="Calibri" w:cs="Geneva"/>
                <w:color w:val="auto"/>
                <w:sz w:val="24"/>
                <w:szCs w:val="24"/>
                <w:lang w:val="pt-BR"/>
              </w:rPr>
              <w:t>, 2007.</w:t>
            </w:r>
          </w:p>
          <w:p w14:paraId="5F8C9354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6443F5DE" w14:textId="4E7C390C" w:rsidR="00112A01" w:rsidRDefault="00112A01">
      <w:pPr>
        <w:rPr>
          <w:rFonts w:ascii="Calibri" w:hAnsi="Calibri"/>
          <w:sz w:val="24"/>
          <w:szCs w:val="24"/>
        </w:rPr>
      </w:pPr>
    </w:p>
    <w:sectPr w:rsidR="00112A01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1360C" w14:textId="77777777" w:rsidR="007B783D" w:rsidRDefault="007B783D">
      <w:r>
        <w:separator/>
      </w:r>
    </w:p>
  </w:endnote>
  <w:endnote w:type="continuationSeparator" w:id="0">
    <w:p w14:paraId="01F722E8" w14:textId="77777777" w:rsidR="007B783D" w:rsidRDefault="007B7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628E6718" w:rsidR="00EC24E1" w:rsidRDefault="00EC24E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F39" w:rsidRPr="00FE3F39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EC24E1" w:rsidRDefault="00EC24E1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54634" w14:textId="77777777" w:rsidR="007B783D" w:rsidRDefault="007B783D">
      <w:r>
        <w:separator/>
      </w:r>
    </w:p>
  </w:footnote>
  <w:footnote w:type="continuationSeparator" w:id="0">
    <w:p w14:paraId="709EB03C" w14:textId="77777777" w:rsidR="007B783D" w:rsidRDefault="007B7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5FB5A22" w:rsidR="00EC24E1" w:rsidRDefault="00EC24E1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7C26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0BFE64A1" w14:textId="77777777" w:rsidR="00EC24E1" w:rsidRPr="00290A05" w:rsidRDefault="00EC24E1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EC24E1" w:rsidRPr="00556A35" w:rsidRDefault="00EC24E1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55F6"/>
    <w:rsid w:val="000668DA"/>
    <w:rsid w:val="000675BD"/>
    <w:rsid w:val="00071126"/>
    <w:rsid w:val="000712EA"/>
    <w:rsid w:val="0007324E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4922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0F62E0"/>
    <w:rsid w:val="00100388"/>
    <w:rsid w:val="001023B5"/>
    <w:rsid w:val="00111624"/>
    <w:rsid w:val="00112A01"/>
    <w:rsid w:val="00113F5B"/>
    <w:rsid w:val="0011654C"/>
    <w:rsid w:val="00117B98"/>
    <w:rsid w:val="001204EF"/>
    <w:rsid w:val="001237A6"/>
    <w:rsid w:val="00127CEA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3536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0B78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28B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400D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160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A7731"/>
    <w:rsid w:val="007B28DD"/>
    <w:rsid w:val="007B2AAA"/>
    <w:rsid w:val="007B30CF"/>
    <w:rsid w:val="007B30DD"/>
    <w:rsid w:val="007B416B"/>
    <w:rsid w:val="007B448B"/>
    <w:rsid w:val="007B51B2"/>
    <w:rsid w:val="007B62D7"/>
    <w:rsid w:val="007B783D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6B08"/>
    <w:rsid w:val="00837AFA"/>
    <w:rsid w:val="00840101"/>
    <w:rsid w:val="0084218C"/>
    <w:rsid w:val="00846F58"/>
    <w:rsid w:val="0085103E"/>
    <w:rsid w:val="008522D6"/>
    <w:rsid w:val="00856409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848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97EED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36FB"/>
    <w:rsid w:val="009F4244"/>
    <w:rsid w:val="009F4436"/>
    <w:rsid w:val="009F49ED"/>
    <w:rsid w:val="009F4DBC"/>
    <w:rsid w:val="009F5D61"/>
    <w:rsid w:val="009F6C91"/>
    <w:rsid w:val="009F7E3F"/>
    <w:rsid w:val="00A001F5"/>
    <w:rsid w:val="00A04C20"/>
    <w:rsid w:val="00A06C0D"/>
    <w:rsid w:val="00A12B32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4FD8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3BC2"/>
    <w:rsid w:val="00B1438A"/>
    <w:rsid w:val="00B15E74"/>
    <w:rsid w:val="00B16D92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4FC0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7EB"/>
    <w:rsid w:val="00C65E53"/>
    <w:rsid w:val="00C6651C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50F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66149"/>
    <w:rsid w:val="00E74E3C"/>
    <w:rsid w:val="00E76BE2"/>
    <w:rsid w:val="00E773F2"/>
    <w:rsid w:val="00E82B47"/>
    <w:rsid w:val="00E837BA"/>
    <w:rsid w:val="00E841AA"/>
    <w:rsid w:val="00E8441C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24E1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496A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430A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80A"/>
    <w:rsid w:val="00FA4F66"/>
    <w:rsid w:val="00FA54F3"/>
    <w:rsid w:val="00FA58FD"/>
    <w:rsid w:val="00FA5CEB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0F6E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1CB"/>
    <w:rsid w:val="00FD7D0A"/>
    <w:rsid w:val="00FE1E99"/>
    <w:rsid w:val="00FE222F"/>
    <w:rsid w:val="00FE2634"/>
    <w:rsid w:val="00FE3C61"/>
    <w:rsid w:val="00FE3F39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E585FB-12F9-4AD0-9E47-AFAA6B38F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2017-09-19T19:45:00Z</cp:lastPrinted>
  <dcterms:created xsi:type="dcterms:W3CDTF">2020-02-11T18:42:00Z</dcterms:created>
  <dcterms:modified xsi:type="dcterms:W3CDTF">2020-02-11T18:42:00Z</dcterms:modified>
</cp:coreProperties>
</file>